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BB" w:rsidRPr="00F913B0" w:rsidRDefault="005E0BBB" w:rsidP="00F913B0">
      <w:pPr>
        <w:jc w:val="center"/>
        <w:rPr>
          <w:rFonts w:cs="B Nazanin"/>
          <w:b/>
          <w:bCs/>
          <w:sz w:val="28"/>
          <w:szCs w:val="28"/>
          <w:rtl/>
        </w:rPr>
      </w:pPr>
      <w:r w:rsidRPr="00F913B0">
        <w:rPr>
          <w:rFonts w:cs="B Nazanin" w:hint="cs"/>
          <w:b/>
          <w:bCs/>
          <w:sz w:val="28"/>
          <w:szCs w:val="28"/>
          <w:rtl/>
        </w:rPr>
        <w:t>کتابخانه دانشکده پیراپزشکی</w:t>
      </w:r>
    </w:p>
    <w:p w:rsidR="00FC2E51" w:rsidRPr="00F913B0" w:rsidRDefault="00FC2E51" w:rsidP="002E47F9">
      <w:pPr>
        <w:jc w:val="both"/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کتابخانه دانشکده پیراپزشکی دانشگاه علوم پزشکی جندی شاپور اهواز </w:t>
      </w:r>
      <w:r w:rsidR="005E0BBB" w:rsidRPr="00F913B0">
        <w:rPr>
          <w:rFonts w:cs="B Nazanin" w:hint="cs"/>
          <w:sz w:val="28"/>
          <w:szCs w:val="28"/>
          <w:rtl/>
        </w:rPr>
        <w:t>از سال 1366 شروع بکار کرده و در مساعتی به وسعت بیش از 600 متر مربع در طبقه اول دانشکده واقع می باشد.</w:t>
      </w:r>
    </w:p>
    <w:p w:rsidR="005E0BBB" w:rsidRPr="00F913B0" w:rsidRDefault="005E0BBB" w:rsidP="002E47F9">
      <w:pPr>
        <w:jc w:val="both"/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کلیه کتابهای مرجع، پایان نامه ها ، </w:t>
      </w:r>
      <w:r w:rsidRPr="00F913B0">
        <w:rPr>
          <w:rFonts w:cs="B Nazanin"/>
          <w:sz w:val="28"/>
          <w:szCs w:val="28"/>
        </w:rPr>
        <w:t>CD</w:t>
      </w:r>
      <w:r w:rsidRPr="00F913B0">
        <w:rPr>
          <w:rFonts w:cs="B Nazanin" w:hint="cs"/>
          <w:sz w:val="28"/>
          <w:szCs w:val="28"/>
          <w:rtl/>
        </w:rPr>
        <w:t xml:space="preserve"> پایان نامه ها و برخی از کتب فارسی و لاتین در طبقه دوم داخلی کتابخانه نگهداری می شوند و سایر کتابهای کتابخانه</w:t>
      </w:r>
      <w:r w:rsidR="002E47F9">
        <w:rPr>
          <w:rFonts w:cs="B Nazanin" w:hint="cs"/>
          <w:sz w:val="28"/>
          <w:szCs w:val="28"/>
          <w:rtl/>
        </w:rPr>
        <w:t xml:space="preserve">، </w:t>
      </w:r>
      <w:r w:rsidRPr="00F913B0">
        <w:rPr>
          <w:rFonts w:cs="B Nazanin" w:hint="cs"/>
          <w:sz w:val="28"/>
          <w:szCs w:val="28"/>
          <w:rtl/>
        </w:rPr>
        <w:t>سالن های مطالعه</w:t>
      </w:r>
      <w:r w:rsidR="002E47F9">
        <w:rPr>
          <w:rFonts w:cs="B Nazanin" w:hint="cs"/>
          <w:sz w:val="28"/>
          <w:szCs w:val="28"/>
          <w:rtl/>
        </w:rPr>
        <w:t>، بخش امانت و</w:t>
      </w:r>
      <w:r w:rsidRPr="00F913B0">
        <w:rPr>
          <w:rFonts w:cs="B Nazanin" w:hint="cs"/>
          <w:sz w:val="28"/>
          <w:szCs w:val="28"/>
          <w:rtl/>
        </w:rPr>
        <w:t xml:space="preserve"> بخش سرچ کتابخانه در طبقه اول کتابخانه قرار دارند. منابع اطلاعاتی موجود در این کتابخانه شامل کتب فارسی و لاتین، کتب مرجع، پایان نامه ها و ...</w:t>
      </w:r>
      <w:r w:rsidRPr="00F913B0">
        <w:rPr>
          <w:rFonts w:cs="B Nazanin"/>
          <w:sz w:val="28"/>
          <w:szCs w:val="28"/>
        </w:rPr>
        <w:t xml:space="preserve"> </w:t>
      </w:r>
      <w:r w:rsidRPr="00F913B0">
        <w:rPr>
          <w:rFonts w:cs="B Nazanin" w:hint="cs"/>
          <w:sz w:val="28"/>
          <w:szCs w:val="28"/>
          <w:rtl/>
        </w:rPr>
        <w:t xml:space="preserve"> می باشد.</w:t>
      </w:r>
    </w:p>
    <w:p w:rsidR="005E0BBB" w:rsidRPr="00F913B0" w:rsidRDefault="005E0BBB" w:rsidP="002E47F9">
      <w:pPr>
        <w:jc w:val="both"/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این کتابخانه به صورت قفسه باز اداره می گردد.</w:t>
      </w:r>
    </w:p>
    <w:p w:rsidR="005E0BBB" w:rsidRPr="00F913B0" w:rsidRDefault="005E0BBB">
      <w:pPr>
        <w:rPr>
          <w:rFonts w:cs="B Nazanin"/>
          <w:sz w:val="28"/>
          <w:szCs w:val="28"/>
          <w:rtl/>
        </w:rPr>
      </w:pPr>
    </w:p>
    <w:p w:rsidR="005E0BBB" w:rsidRPr="00F913B0" w:rsidRDefault="005E0BBB" w:rsidP="00F913B0">
      <w:pPr>
        <w:jc w:val="center"/>
        <w:rPr>
          <w:rFonts w:cs="B Nazanin"/>
          <w:b/>
          <w:bCs/>
          <w:sz w:val="28"/>
          <w:szCs w:val="28"/>
          <w:rtl/>
        </w:rPr>
      </w:pPr>
      <w:r w:rsidRPr="00F913B0">
        <w:rPr>
          <w:rFonts w:cs="B Nazanin" w:hint="cs"/>
          <w:b/>
          <w:bCs/>
          <w:sz w:val="28"/>
          <w:szCs w:val="28"/>
          <w:rtl/>
        </w:rPr>
        <w:t>گزارش عملکرد کتابخانه دانشکده پیراپزشکی 6ماهه اول سال 1404</w:t>
      </w:r>
    </w:p>
    <w:p w:rsidR="005E0BBB" w:rsidRPr="00F913B0" w:rsidRDefault="005E0BBB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نیازسنجی منابع و خرید کتاب از نمایشگاه بین اللمللی کتاب تهران</w:t>
      </w:r>
      <w:r w:rsidR="004F32F8" w:rsidRPr="00F913B0">
        <w:rPr>
          <w:rFonts w:cs="B Nazanin" w:hint="cs"/>
          <w:sz w:val="28"/>
          <w:szCs w:val="28"/>
          <w:rtl/>
        </w:rPr>
        <w:t>/جمع آوری درخواست های مربوط به گروهها جهت خرید از نمایشگاه/ نظارت برعناوین کتب درخواستی گروه ها و استخرا هم پوشانی عنوانها وتهیه و ارسال لیست نهایی به معاونت پژوهشی دانشگاه</w:t>
      </w:r>
    </w:p>
    <w:p w:rsidR="005E0BBB" w:rsidRPr="00F913B0" w:rsidRDefault="005E0BBB" w:rsidP="004F32F8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. </w:t>
      </w:r>
      <w:r w:rsidR="004F32F8" w:rsidRPr="00F913B0">
        <w:rPr>
          <w:rFonts w:cs="B Nazanin" w:hint="cs"/>
          <w:sz w:val="28"/>
          <w:szCs w:val="28"/>
          <w:rtl/>
        </w:rPr>
        <w:t>شرکت در نمایشگاه و تهیه</w:t>
      </w:r>
      <w:r w:rsidRPr="00F913B0">
        <w:rPr>
          <w:rFonts w:cs="B Nazanin" w:hint="cs"/>
          <w:sz w:val="28"/>
          <w:szCs w:val="28"/>
          <w:rtl/>
        </w:rPr>
        <w:t xml:space="preserve"> منابع اطلاعاتی مورد نیاز به صورت خرید </w:t>
      </w:r>
    </w:p>
    <w:p w:rsidR="005E0BBB" w:rsidRPr="00F913B0" w:rsidRDefault="005E0BBB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آماده سازی منابع</w:t>
      </w:r>
    </w:p>
    <w:p w:rsidR="005E0BBB" w:rsidRPr="00F913B0" w:rsidRDefault="005E0BBB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فهرستنویسی منابع خریداری شده</w:t>
      </w:r>
      <w:r w:rsidR="002F78AC">
        <w:rPr>
          <w:rFonts w:cs="B Nazanin" w:hint="cs"/>
          <w:sz w:val="28"/>
          <w:szCs w:val="28"/>
          <w:rtl/>
        </w:rPr>
        <w:t xml:space="preserve"> لاتین و فارسی</w:t>
      </w:r>
    </w:p>
    <w:p w:rsidR="005E0BBB" w:rsidRPr="00F913B0" w:rsidRDefault="005E0BBB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. به روز رسانی سایت کتابخانه </w:t>
      </w:r>
      <w:r w:rsidR="002F78AC">
        <w:rPr>
          <w:rFonts w:cs="B Nazanin" w:hint="cs"/>
          <w:sz w:val="28"/>
          <w:szCs w:val="28"/>
          <w:rtl/>
        </w:rPr>
        <w:t>دانشکده</w:t>
      </w:r>
    </w:p>
    <w:p w:rsidR="005E0BBB" w:rsidRPr="00F913B0" w:rsidRDefault="005E0BBB" w:rsidP="005E0BBB">
      <w:pPr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امانت روزانه منابع اطلاعاتی</w:t>
      </w:r>
    </w:p>
    <w:p w:rsidR="005E0BBB" w:rsidRPr="00F913B0" w:rsidRDefault="005E0BBB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کنترل مخزن</w:t>
      </w:r>
    </w:p>
    <w:p w:rsidR="005E0BBB" w:rsidRPr="00F913B0" w:rsidRDefault="005F3A0C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. </w:t>
      </w:r>
      <w:r w:rsidR="005E0BBB" w:rsidRPr="00F913B0">
        <w:rPr>
          <w:rFonts w:cs="B Nazanin" w:hint="cs"/>
          <w:sz w:val="28"/>
          <w:szCs w:val="28"/>
          <w:rtl/>
        </w:rPr>
        <w:t>انجام فرایند رف خوانی</w:t>
      </w:r>
    </w:p>
    <w:p w:rsidR="005E0BBB" w:rsidRPr="00F913B0" w:rsidRDefault="005F3A0C" w:rsidP="002F78AC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. </w:t>
      </w:r>
      <w:r w:rsidR="005E0BBB" w:rsidRPr="00F913B0">
        <w:rPr>
          <w:rFonts w:cs="B Nazanin" w:hint="cs"/>
          <w:sz w:val="28"/>
          <w:szCs w:val="28"/>
          <w:rtl/>
        </w:rPr>
        <w:t>راهنمایی اعضای کتابخانه جهت دسترسی به پایگاههای اطلاعاتی و پایان نامه ها</w:t>
      </w:r>
    </w:p>
    <w:p w:rsidR="005E0BBB" w:rsidRPr="00F913B0" w:rsidRDefault="005F3A0C" w:rsidP="005E0BBB">
      <w:pPr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نظارت بر امور سالن های مطالعه</w:t>
      </w:r>
    </w:p>
    <w:p w:rsidR="004F32F8" w:rsidRPr="00F913B0" w:rsidRDefault="004F32F8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پاسخ گویی به مکاتبات اداری کتابخانه</w:t>
      </w:r>
    </w:p>
    <w:p w:rsidR="004F32F8" w:rsidRPr="00F913B0" w:rsidRDefault="004F32F8" w:rsidP="005E0BBB">
      <w:pPr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انجام امور مربوط به فارغ التحصیلان(تسویه حساب)</w:t>
      </w:r>
    </w:p>
    <w:p w:rsidR="004F32F8" w:rsidRPr="00F913B0" w:rsidRDefault="00BF3803" w:rsidP="005E0BBB">
      <w:pPr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. </w:t>
      </w:r>
      <w:r w:rsidR="004F32F8" w:rsidRPr="00F913B0">
        <w:rPr>
          <w:rFonts w:cs="B Nazanin" w:hint="cs"/>
          <w:sz w:val="28"/>
          <w:szCs w:val="28"/>
          <w:rtl/>
        </w:rPr>
        <w:t>راهنمایی و پاسخگویی به مراجعین جهت استفاده صحیح از منابع کتابخانه</w:t>
      </w:r>
    </w:p>
    <w:p w:rsidR="00BF3803" w:rsidRPr="00F913B0" w:rsidRDefault="00BF3803" w:rsidP="005E0BBB">
      <w:pPr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. انجام امور مربوط به سامانه علم سنجی/ راهنمایی  و تکمیل پروفایل اعضا هیات علمی جدید دانشکده</w:t>
      </w:r>
    </w:p>
    <w:p w:rsidR="008408A2" w:rsidRPr="00F913B0" w:rsidRDefault="008408A2" w:rsidP="005E0BBB">
      <w:pPr>
        <w:rPr>
          <w:rFonts w:cs="B Nazanin"/>
          <w:sz w:val="28"/>
          <w:szCs w:val="28"/>
          <w:rtl/>
        </w:rPr>
      </w:pPr>
    </w:p>
    <w:p w:rsidR="008408A2" w:rsidRPr="00F913B0" w:rsidRDefault="008408A2" w:rsidP="005E0BBB">
      <w:pPr>
        <w:rPr>
          <w:rFonts w:cs="B Nazanin"/>
          <w:sz w:val="28"/>
          <w:szCs w:val="28"/>
          <w:rtl/>
        </w:rPr>
      </w:pPr>
    </w:p>
    <w:p w:rsidR="008408A2" w:rsidRPr="00F913B0" w:rsidRDefault="002F78AC" w:rsidP="002F78AC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 </w:t>
      </w:r>
      <w:r w:rsidR="000A2AB7">
        <w:rPr>
          <w:rFonts w:cs="B Nazanin" w:hint="cs"/>
          <w:sz w:val="28"/>
          <w:szCs w:val="28"/>
          <w:rtl/>
        </w:rPr>
        <w:t xml:space="preserve">                            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 </w:t>
      </w:r>
      <w:r w:rsidR="008408A2" w:rsidRPr="00F913B0">
        <w:rPr>
          <w:rFonts w:cs="B Nazanin" w:hint="cs"/>
          <w:sz w:val="28"/>
          <w:szCs w:val="28"/>
          <w:rtl/>
        </w:rPr>
        <w:t>تعداد منابع</w:t>
      </w:r>
    </w:p>
    <w:tbl>
      <w:tblPr>
        <w:tblStyle w:val="TableGrid"/>
        <w:bidiVisual/>
        <w:tblW w:w="0" w:type="auto"/>
        <w:tblInd w:w="497" w:type="dxa"/>
        <w:tblLook w:val="04A0" w:firstRow="1" w:lastRow="0" w:firstColumn="1" w:lastColumn="0" w:noHBand="0" w:noVBand="1"/>
      </w:tblPr>
      <w:tblGrid>
        <w:gridCol w:w="2508"/>
        <w:gridCol w:w="2025"/>
      </w:tblGrid>
      <w:tr w:rsidR="00F913B0" w:rsidRPr="00F913B0" w:rsidTr="00F913B0">
        <w:tc>
          <w:tcPr>
            <w:tcW w:w="2508" w:type="dxa"/>
          </w:tcPr>
          <w:p w:rsidR="00F913B0" w:rsidRPr="00F913B0" w:rsidRDefault="00F913B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025" w:type="dxa"/>
          </w:tcPr>
          <w:p w:rsidR="00F913B0" w:rsidRPr="00F913B0" w:rsidRDefault="00F913B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تعداد</w:t>
            </w:r>
          </w:p>
        </w:tc>
      </w:tr>
      <w:tr w:rsidR="00F913B0" w:rsidRPr="00F913B0" w:rsidTr="00F913B0">
        <w:tc>
          <w:tcPr>
            <w:tcW w:w="2508" w:type="dxa"/>
          </w:tcPr>
          <w:p w:rsidR="00F913B0" w:rsidRPr="00F913B0" w:rsidRDefault="00F913B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کتابهای فارسی</w:t>
            </w:r>
          </w:p>
        </w:tc>
        <w:tc>
          <w:tcPr>
            <w:tcW w:w="2025" w:type="dxa"/>
          </w:tcPr>
          <w:p w:rsidR="00F913B0" w:rsidRPr="00F913B0" w:rsidRDefault="000525FD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11642</w:t>
            </w:r>
          </w:p>
        </w:tc>
      </w:tr>
      <w:tr w:rsidR="00F913B0" w:rsidRPr="00F913B0" w:rsidTr="00F913B0">
        <w:tc>
          <w:tcPr>
            <w:tcW w:w="2508" w:type="dxa"/>
          </w:tcPr>
          <w:p w:rsidR="00F913B0" w:rsidRPr="00F913B0" w:rsidRDefault="00F913B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کتابهای لاتین</w:t>
            </w:r>
          </w:p>
        </w:tc>
        <w:tc>
          <w:tcPr>
            <w:tcW w:w="2025" w:type="dxa"/>
          </w:tcPr>
          <w:p w:rsidR="00F913B0" w:rsidRPr="00F913B0" w:rsidRDefault="000525FD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2445</w:t>
            </w:r>
          </w:p>
        </w:tc>
      </w:tr>
      <w:tr w:rsidR="00F913B0" w:rsidRPr="00F913B0" w:rsidTr="00F913B0">
        <w:tc>
          <w:tcPr>
            <w:tcW w:w="2508" w:type="dxa"/>
          </w:tcPr>
          <w:p w:rsidR="00F913B0" w:rsidRPr="00F913B0" w:rsidRDefault="00F913B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2025" w:type="dxa"/>
          </w:tcPr>
          <w:p w:rsidR="00F913B0" w:rsidRPr="00F913B0" w:rsidRDefault="000525FD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381</w:t>
            </w:r>
          </w:p>
        </w:tc>
      </w:tr>
      <w:tr w:rsidR="00F913B0" w:rsidRPr="00F913B0" w:rsidTr="00F913B0">
        <w:tc>
          <w:tcPr>
            <w:tcW w:w="2508" w:type="dxa"/>
          </w:tcPr>
          <w:p w:rsidR="00F913B0" w:rsidRPr="00F913B0" w:rsidRDefault="00F913B0" w:rsidP="000525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/>
                <w:sz w:val="28"/>
                <w:szCs w:val="28"/>
              </w:rPr>
              <w:t xml:space="preserve">CD </w:t>
            </w:r>
            <w:r w:rsidRPr="00F913B0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2025" w:type="dxa"/>
          </w:tcPr>
          <w:p w:rsidR="00F913B0" w:rsidRPr="00F913B0" w:rsidRDefault="004955F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</w:t>
            </w:r>
          </w:p>
        </w:tc>
      </w:tr>
      <w:tr w:rsidR="00F913B0" w:rsidRPr="00F913B0" w:rsidTr="00F913B0">
        <w:tc>
          <w:tcPr>
            <w:tcW w:w="2508" w:type="dxa"/>
          </w:tcPr>
          <w:p w:rsidR="00F913B0" w:rsidRPr="00F913B0" w:rsidRDefault="00F913B0" w:rsidP="000525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منابع مرجع</w:t>
            </w:r>
          </w:p>
        </w:tc>
        <w:tc>
          <w:tcPr>
            <w:tcW w:w="2025" w:type="dxa"/>
          </w:tcPr>
          <w:p w:rsidR="00F913B0" w:rsidRPr="00F913B0" w:rsidRDefault="00F913B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10</w:t>
            </w:r>
            <w:r w:rsidR="000525FD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F913B0" w:rsidRPr="00F913B0" w:rsidTr="00F913B0">
        <w:tc>
          <w:tcPr>
            <w:tcW w:w="2508" w:type="dxa"/>
          </w:tcPr>
          <w:p w:rsidR="00F913B0" w:rsidRPr="00F913B0" w:rsidRDefault="000525FD" w:rsidP="000525F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CD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کتابهای فارسی</w:t>
            </w:r>
          </w:p>
        </w:tc>
        <w:tc>
          <w:tcPr>
            <w:tcW w:w="2025" w:type="dxa"/>
          </w:tcPr>
          <w:p w:rsidR="00F913B0" w:rsidRPr="00F913B0" w:rsidRDefault="004955F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115</w:t>
            </w:r>
          </w:p>
        </w:tc>
      </w:tr>
      <w:tr w:rsidR="000525FD" w:rsidRPr="00F913B0" w:rsidTr="00F913B0">
        <w:tc>
          <w:tcPr>
            <w:tcW w:w="2508" w:type="dxa"/>
          </w:tcPr>
          <w:p w:rsidR="000525FD" w:rsidRDefault="000525FD" w:rsidP="000525FD">
            <w:pPr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CD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کتابهای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لاتین</w:t>
            </w:r>
          </w:p>
        </w:tc>
        <w:tc>
          <w:tcPr>
            <w:tcW w:w="2025" w:type="dxa"/>
          </w:tcPr>
          <w:p w:rsidR="000525FD" w:rsidRPr="00F913B0" w:rsidRDefault="004955F0" w:rsidP="000525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115</w:t>
            </w:r>
          </w:p>
        </w:tc>
      </w:tr>
    </w:tbl>
    <w:p w:rsidR="00BF3803" w:rsidRPr="00F913B0" w:rsidRDefault="00BF3803" w:rsidP="005E0BBB">
      <w:pPr>
        <w:rPr>
          <w:rFonts w:cs="B Nazanin"/>
          <w:sz w:val="28"/>
          <w:szCs w:val="28"/>
          <w:rtl/>
        </w:rPr>
      </w:pPr>
    </w:p>
    <w:p w:rsidR="005F3A0C" w:rsidRPr="00F913B0" w:rsidRDefault="005F3A0C" w:rsidP="005E0BBB">
      <w:pPr>
        <w:rPr>
          <w:rFonts w:cs="B Nazanin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 xml:space="preserve">. </w:t>
      </w:r>
    </w:p>
    <w:p w:rsidR="00F913B0" w:rsidRPr="00F913B0" w:rsidRDefault="00F913B0" w:rsidP="005E0BBB">
      <w:pPr>
        <w:rPr>
          <w:rFonts w:cs="B Nazanin" w:hint="cs"/>
          <w:sz w:val="28"/>
          <w:szCs w:val="28"/>
          <w:rtl/>
        </w:rPr>
      </w:pPr>
      <w:r w:rsidRPr="00F913B0">
        <w:rPr>
          <w:rFonts w:cs="B Nazanin" w:hint="cs"/>
          <w:sz w:val="28"/>
          <w:szCs w:val="28"/>
          <w:rtl/>
        </w:rPr>
        <w:t>امار کتاب های خریداری شده از نمایشگاه کتاب 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4"/>
        <w:gridCol w:w="2268"/>
        <w:gridCol w:w="2268"/>
      </w:tblGrid>
      <w:tr w:rsidR="00F913B0" w:rsidRPr="00F913B0" w:rsidTr="002F78AC">
        <w:tc>
          <w:tcPr>
            <w:tcW w:w="2804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خرید نمایشگاه کتاب 1404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تعداد عنوان کتاب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تعداد نسخه کتاب</w:t>
            </w:r>
          </w:p>
        </w:tc>
      </w:tr>
      <w:tr w:rsidR="00F913B0" w:rsidRPr="00F913B0" w:rsidTr="002F78AC">
        <w:tc>
          <w:tcPr>
            <w:tcW w:w="2804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کتاب فارسی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134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449</w:t>
            </w:r>
          </w:p>
        </w:tc>
      </w:tr>
      <w:tr w:rsidR="00F913B0" w:rsidRPr="00F913B0" w:rsidTr="002F78AC">
        <w:tc>
          <w:tcPr>
            <w:tcW w:w="2804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کتاب لاتین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F913B0" w:rsidRPr="00F913B0" w:rsidTr="002F78AC">
        <w:tc>
          <w:tcPr>
            <w:tcW w:w="2804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مجموع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147</w:t>
            </w:r>
          </w:p>
        </w:tc>
        <w:tc>
          <w:tcPr>
            <w:tcW w:w="2268" w:type="dxa"/>
          </w:tcPr>
          <w:p w:rsidR="00F913B0" w:rsidRPr="00F913B0" w:rsidRDefault="00F913B0" w:rsidP="002F78A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913B0">
              <w:rPr>
                <w:rFonts w:cs="B Nazanin" w:hint="cs"/>
                <w:sz w:val="28"/>
                <w:szCs w:val="28"/>
                <w:rtl/>
              </w:rPr>
              <w:t>462</w:t>
            </w:r>
          </w:p>
        </w:tc>
      </w:tr>
    </w:tbl>
    <w:p w:rsidR="00F913B0" w:rsidRPr="00F913B0" w:rsidRDefault="00F913B0" w:rsidP="005E0BBB">
      <w:pPr>
        <w:rPr>
          <w:rFonts w:cs="B Nazanin" w:hint="cs"/>
          <w:sz w:val="28"/>
          <w:szCs w:val="28"/>
          <w:rtl/>
        </w:rPr>
      </w:pPr>
    </w:p>
    <w:p w:rsidR="005F3A0C" w:rsidRPr="00F913B0" w:rsidRDefault="005F3A0C" w:rsidP="005E0BBB">
      <w:pPr>
        <w:rPr>
          <w:rFonts w:cs="B Nazanin" w:hint="cs"/>
          <w:sz w:val="28"/>
          <w:szCs w:val="28"/>
          <w:rtl/>
        </w:rPr>
      </w:pPr>
    </w:p>
    <w:p w:rsidR="005E0BBB" w:rsidRPr="00F913B0" w:rsidRDefault="005E0BBB" w:rsidP="005E0BBB">
      <w:pPr>
        <w:rPr>
          <w:rFonts w:cs="B Nazanin"/>
          <w:sz w:val="28"/>
          <w:szCs w:val="28"/>
          <w:rtl/>
        </w:rPr>
      </w:pPr>
    </w:p>
    <w:p w:rsidR="005E0BBB" w:rsidRPr="00F913B0" w:rsidRDefault="005E0BBB">
      <w:pPr>
        <w:rPr>
          <w:rFonts w:cs="B Nazanin"/>
          <w:sz w:val="28"/>
          <w:szCs w:val="28"/>
        </w:rPr>
      </w:pPr>
    </w:p>
    <w:sectPr w:rsidR="005E0BBB" w:rsidRPr="00F913B0" w:rsidSect="00F913B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51"/>
    <w:rsid w:val="000525FD"/>
    <w:rsid w:val="000A2AB7"/>
    <w:rsid w:val="000C0DAC"/>
    <w:rsid w:val="002E47F9"/>
    <w:rsid w:val="002F78AC"/>
    <w:rsid w:val="002F795F"/>
    <w:rsid w:val="003E1220"/>
    <w:rsid w:val="004955F0"/>
    <w:rsid w:val="004F32F8"/>
    <w:rsid w:val="005E0BBB"/>
    <w:rsid w:val="005F3A0C"/>
    <w:rsid w:val="008408A2"/>
    <w:rsid w:val="00BF3803"/>
    <w:rsid w:val="00F913B0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812A0"/>
  <w15:chartTrackingRefBased/>
  <w15:docId w15:val="{FF6268CB-82E9-4D94-8ECD-FBFEBF64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9</cp:revision>
  <dcterms:created xsi:type="dcterms:W3CDTF">2025-08-18T06:59:00Z</dcterms:created>
  <dcterms:modified xsi:type="dcterms:W3CDTF">2025-08-18T08:00:00Z</dcterms:modified>
</cp:coreProperties>
</file>